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360" w:firstLine="0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25"/>
        <w:tblGridChange w:id="0">
          <w:tblGrid>
            <w:gridCol w:w="11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Team Name: sdmay24-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Team Members: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Theodore Burnick, Ben Mullin, Jack Cassidy, Bradley McClellan, Julia Kroeper, Ian Bixler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Report Period: Sept 11-Oct 24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Progress in this Period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 currently have met with our client and have a solid understanding of our project.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 have a detailed project plan and mission going forward for the rest of the semester.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software side of our group has been looking into Midi, and seeing how we can use a microcontroller to manipulate audio.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hardware side of our group has created a tube amp circuit, and can begin testing.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Pending Issues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Plans for Upcoming Reporting Period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 the upcoming week, the software side of the team will continue to look into how we can manipulate audio using a microcontroller, and specifically look into what microcontrollers we should use, and how we can manipulate the audio using this device.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 hardware side of the team will begin testing on our created tube amp, and see if we can try and develop a mathematical model for how a tube amp effects an audio signal.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These projects are expected to take up the rest of this status report and some of the next status report time.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36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360" w:top="360" w:left="36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line="240" w:lineRule="auto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line="240" w:lineRule="auto"/>
      <w:ind w:right="-540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Senior Design Bi-Weekly Status Report; Fall 2023</w:t>
      <w:tab/>
      <w:tab/>
      <w:tab/>
      <w:tab/>
      <w:tab/>
      <w:tab/>
      <w:tab/>
      <w:tab/>
      <w:tab/>
      <w:t xml:space="preserve">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6210"/>
  </w:style>
  <w:style w:type="paragraph" w:styleId="Footer">
    <w:name w:val="footer"/>
    <w:basedOn w:val="Normal"/>
    <w:link w:val="FooterChar"/>
    <w:uiPriority w:val="99"/>
    <w:unhideWhenUsed w:val="1"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621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T0QzIBUH25qvUHuFDXSJBaCyw==">CgMxLjA4AHIhMVZ1VEZ2SHR4STlIeGFKLVRjUzRuLWd2RWtETEpPUkhC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2023-10-08T16:22:00Z</dcterms:created>
  <dc:creator>Jack Cassidy</dc:creator>
</cp:coreProperties>
</file>